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704A0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2021:175877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704A0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09.02.2024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704A0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05310356</w:t>
                </w:r>
              </w:sdtContent>
            </w:sdt>
          </w:p>
        </w:tc>
      </w:tr>
    </w:tbl>
    <w:p w14:paraId="2A869A6C" w14:textId="77777777" w:rsidR="001A1ED3" w:rsidRDefault="001A1ED3" w:rsidP="00731283">
      <w:pPr>
        <w:ind w:firstLine="630"/>
        <w:rPr>
          <w:b/>
          <w:bCs/>
        </w:rPr>
      </w:pPr>
    </w:p>
    <w:p w14:paraId="4CEC9ECF" w14:textId="77777777" w:rsidR="001A1ED3" w:rsidRDefault="001A1ED3" w:rsidP="00731283">
      <w:pPr>
        <w:jc w:val="both"/>
      </w:pPr>
    </w:p>
    <w:p w14:paraId="718825CE" w14:textId="77777777" w:rsidR="00C22660" w:rsidRPr="00C22660" w:rsidRDefault="00C22660" w:rsidP="00C22660">
      <w:pPr>
        <w:spacing w:line="360" w:lineRule="auto"/>
        <w:ind w:right="261"/>
        <w:jc w:val="right"/>
        <w:rPr>
          <w:rFonts w:eastAsia="Times New Roman"/>
          <w:b/>
        </w:rPr>
      </w:pPr>
      <w:r w:rsidRPr="00C22660">
        <w:rPr>
          <w:rFonts w:eastAsia="Times New Roman"/>
          <w:b/>
        </w:rPr>
        <w:t>2021:175878</w:t>
      </w:r>
    </w:p>
    <w:p w14:paraId="0F1F53B7" w14:textId="413CAC9B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</w:r>
      <w:r w:rsidRPr="00C22660">
        <w:rPr>
          <w:rFonts w:eastAsia="Times New Roman"/>
          <w:b/>
        </w:rPr>
        <w:t xml:space="preserve">GJYKATA THEMELORE FERIZAJ-DEGA KAÇANIK </w:t>
      </w:r>
      <w:r w:rsidRPr="00C22660">
        <w:rPr>
          <w:rFonts w:eastAsia="Times New Roman"/>
        </w:rPr>
        <w:t xml:space="preserve">si gjykatë civile e shkallës së parë, me gjyqtarin Burhan Berisha, si gjyqtar individual </w:t>
      </w:r>
      <w:r w:rsidRPr="00C22660">
        <w:t xml:space="preserve">me bashkëpunëtoren profesionale Teuta </w:t>
      </w:r>
      <w:proofErr w:type="spellStart"/>
      <w:r w:rsidRPr="00C22660">
        <w:t>Bega</w:t>
      </w:r>
      <w:proofErr w:type="spellEnd"/>
      <w:r w:rsidRPr="00C22660">
        <w:t xml:space="preserve">, </w:t>
      </w:r>
      <w:r w:rsidRPr="00C22660">
        <w:rPr>
          <w:rFonts w:eastAsia="Times New Roman"/>
        </w:rPr>
        <w:t xml:space="preserve">duke vendosur në çështjen juridike të paditëses </w:t>
      </w:r>
      <w:r w:rsidR="001D2358">
        <w:rPr>
          <w:rFonts w:eastAsia="Times New Roman"/>
        </w:rPr>
        <w:t xml:space="preserve">A. M. </w:t>
      </w:r>
      <w:r w:rsidRPr="00C22660">
        <w:rPr>
          <w:rFonts w:eastAsia="Times New Roman"/>
        </w:rPr>
        <w:t xml:space="preserve">nga fshati </w:t>
      </w:r>
      <w:r w:rsidR="001D2358">
        <w:rPr>
          <w:rFonts w:eastAsia="Times New Roman"/>
        </w:rPr>
        <w:t>...</w:t>
      </w:r>
      <w:r w:rsidRPr="00C22660">
        <w:rPr>
          <w:rFonts w:eastAsia="Times New Roman"/>
        </w:rPr>
        <w:t xml:space="preserve"> – Komuna Ferizaj të cilin e përfaqëson me autorizim “</w:t>
      </w:r>
      <w:r w:rsidR="001D2358">
        <w:rPr>
          <w:rFonts w:eastAsia="Times New Roman"/>
        </w:rPr>
        <w:t>...</w:t>
      </w:r>
      <w:r w:rsidRPr="00C22660">
        <w:rPr>
          <w:rFonts w:eastAsia="Times New Roman"/>
        </w:rPr>
        <w:t>” SH.P.K, kundër të paditurës Kompania e Sigurimeve “</w:t>
      </w:r>
      <w:r w:rsidR="001D2358">
        <w:rPr>
          <w:rFonts w:eastAsia="Times New Roman"/>
        </w:rPr>
        <w:t>...</w:t>
      </w:r>
      <w:r w:rsidRPr="00C22660">
        <w:rPr>
          <w:rFonts w:eastAsia="Times New Roman"/>
        </w:rPr>
        <w:t xml:space="preserve">” me seli në Prishtinë, për çështjen kontestuese kompenzim i dëmit me datë 22.01.2024 mori, ndërsa me date </w:t>
      </w:r>
      <w:r w:rsidR="00362F98">
        <w:rPr>
          <w:rFonts w:eastAsia="Times New Roman"/>
        </w:rPr>
        <w:t>09</w:t>
      </w:r>
      <w:r w:rsidRPr="00C22660">
        <w:rPr>
          <w:rFonts w:eastAsia="Times New Roman"/>
        </w:rPr>
        <w:t>.02.2024, përpiloi me shkrim këtë:</w:t>
      </w:r>
    </w:p>
    <w:p w14:paraId="58720B5E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2A2AF5BC" w14:textId="77777777" w:rsidR="00C22660" w:rsidRPr="00C22660" w:rsidRDefault="00C22660" w:rsidP="00C22660">
      <w:pPr>
        <w:spacing w:line="360" w:lineRule="auto"/>
        <w:ind w:right="261"/>
        <w:jc w:val="center"/>
        <w:rPr>
          <w:rFonts w:eastAsia="Times New Roman"/>
          <w:b/>
        </w:rPr>
      </w:pPr>
      <w:r w:rsidRPr="00C22660">
        <w:rPr>
          <w:rFonts w:eastAsia="Times New Roman"/>
          <w:b/>
        </w:rPr>
        <w:t>A K T GJ Y K I M</w:t>
      </w:r>
    </w:p>
    <w:p w14:paraId="4D21E5F1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 </w:t>
      </w:r>
    </w:p>
    <w:p w14:paraId="287F34AE" w14:textId="39E137D2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  <w:b/>
        </w:rPr>
        <w:t>I.  APROVOHET</w:t>
      </w:r>
      <w:r w:rsidRPr="00C22660">
        <w:rPr>
          <w:rFonts w:eastAsia="Times New Roman"/>
        </w:rPr>
        <w:t xml:space="preserve"> pjesërisht si e bazuar kërkesëpadia e paditësit </w:t>
      </w:r>
      <w:r w:rsidR="001D2358">
        <w:rPr>
          <w:rFonts w:eastAsia="Times New Roman"/>
        </w:rPr>
        <w:t xml:space="preserve">A. M. </w:t>
      </w:r>
      <w:r w:rsidRPr="00C22660">
        <w:rPr>
          <w:rFonts w:eastAsia="Times New Roman"/>
        </w:rPr>
        <w:t xml:space="preserve">nga fshati </w:t>
      </w:r>
      <w:r w:rsidR="001D2358">
        <w:rPr>
          <w:rFonts w:eastAsia="Times New Roman"/>
        </w:rPr>
        <w:t>...</w:t>
      </w:r>
      <w:r w:rsidRPr="00C22660">
        <w:rPr>
          <w:rFonts w:eastAsia="Times New Roman"/>
        </w:rPr>
        <w:t xml:space="preserve"> – Komuna Ferizaj dhe </w:t>
      </w:r>
      <w:r w:rsidRPr="00C22660">
        <w:rPr>
          <w:rFonts w:eastAsia="Times New Roman"/>
          <w:b/>
        </w:rPr>
        <w:t>DETYROHET</w:t>
      </w:r>
      <w:r w:rsidRPr="00C22660">
        <w:rPr>
          <w:rFonts w:eastAsia="Times New Roman"/>
        </w:rPr>
        <w:t xml:space="preserve"> e paditura  Kompania e Sigurimeve “</w:t>
      </w:r>
      <w:r w:rsidR="001D2358">
        <w:rPr>
          <w:rFonts w:eastAsia="Times New Roman"/>
        </w:rPr>
        <w:t>...</w:t>
      </w:r>
      <w:r w:rsidRPr="00C22660">
        <w:rPr>
          <w:rFonts w:eastAsia="Times New Roman"/>
        </w:rPr>
        <w:t>” me seli në Prishtinë, që paditësit në emër të kompensimit të dëmit material dhe jo material, të shkaktuar si pasojë e aksidentit të komunikacionit të datës 05.07.2021, të ia paguaj edhe atë:</w:t>
      </w:r>
    </w:p>
    <w:p w14:paraId="3314C0CB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3E34ED75" w14:textId="77777777" w:rsidR="00C22660" w:rsidRPr="00C22660" w:rsidRDefault="00C22660" w:rsidP="00C22660">
      <w:pPr>
        <w:spacing w:line="360" w:lineRule="auto"/>
        <w:ind w:right="261" w:firstLine="720"/>
        <w:rPr>
          <w:rFonts w:eastAsia="Times New Roman"/>
          <w:b/>
        </w:rPr>
      </w:pPr>
      <w:r w:rsidRPr="00C22660">
        <w:rPr>
          <w:rFonts w:eastAsia="Times New Roman"/>
          <w:b/>
        </w:rPr>
        <w:t xml:space="preserve">a. Dëmin jo material: </w:t>
      </w:r>
    </w:p>
    <w:p w14:paraId="0F8686CF" w14:textId="77777777" w:rsidR="00C22660" w:rsidRPr="00C22660" w:rsidRDefault="00C22660" w:rsidP="00C22660">
      <w:pPr>
        <w:tabs>
          <w:tab w:val="center" w:pos="7920"/>
          <w:tab w:val="left" w:pos="9000"/>
          <w:tab w:val="left" w:pos="9180"/>
        </w:tabs>
        <w:spacing w:line="360" w:lineRule="auto"/>
        <w:ind w:right="261"/>
        <w:jc w:val="right"/>
        <w:rPr>
          <w:rFonts w:eastAsia="Times New Roman"/>
        </w:rPr>
      </w:pPr>
    </w:p>
    <w:p w14:paraId="36EE7CDB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  <w:b/>
        </w:rPr>
      </w:pPr>
      <w:r w:rsidRPr="00C22660">
        <w:rPr>
          <w:rFonts w:eastAsia="Times New Roman"/>
        </w:rPr>
        <w:t>1.Për dhimbje trupore –fizike shumën prej .............................................................. 1,500.00€</w:t>
      </w:r>
    </w:p>
    <w:p w14:paraId="7638A63C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>2.Për frikën e shkaktuar shumën prej …….…………….......................................... 1,200.00€</w:t>
      </w:r>
    </w:p>
    <w:p w14:paraId="764E5357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</w:p>
    <w:p w14:paraId="35E02113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ab/>
      </w:r>
    </w:p>
    <w:p w14:paraId="7261A21A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  <w:b/>
        </w:rPr>
      </w:pPr>
      <w:r w:rsidRPr="00C22660">
        <w:rPr>
          <w:rFonts w:eastAsia="Times New Roman"/>
        </w:rPr>
        <w:tab/>
        <w:t xml:space="preserve">   </w:t>
      </w:r>
      <w:r w:rsidRPr="00C22660">
        <w:rPr>
          <w:rFonts w:eastAsia="Times New Roman"/>
          <w:b/>
        </w:rPr>
        <w:t>b. Dëmin material</w:t>
      </w:r>
    </w:p>
    <w:p w14:paraId="2694B53C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</w:p>
    <w:p w14:paraId="31F986F4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>1.Për ndihmën dhe kujdesin e personit të tretë shumën prej....................................... 126.00€</w:t>
      </w:r>
    </w:p>
    <w:p w14:paraId="4CBB1568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>2.Për shpenzime materiale gjatë (mjekimit) shërimit shumën prej..............................101.30€</w:t>
      </w:r>
    </w:p>
    <w:p w14:paraId="40311DA8" w14:textId="77777777" w:rsidR="00C22660" w:rsidRPr="00C22660" w:rsidRDefault="00C22660" w:rsidP="00C22660">
      <w:pPr>
        <w:tabs>
          <w:tab w:val="left" w:pos="540"/>
          <w:tab w:val="left" w:pos="720"/>
          <w:tab w:val="center" w:pos="7920"/>
          <w:tab w:val="left" w:pos="9000"/>
          <w:tab w:val="left" w:pos="9180"/>
        </w:tabs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>3.Për ushqimin  e përforcuar shumën prej ................................................................... 126.00€</w:t>
      </w:r>
    </w:p>
    <w:p w14:paraId="374B9EEF" w14:textId="77777777" w:rsidR="00C22660" w:rsidRPr="00C22660" w:rsidRDefault="00C22660" w:rsidP="00C22660">
      <w:pPr>
        <w:tabs>
          <w:tab w:val="center" w:pos="720"/>
          <w:tab w:val="left" w:pos="1080"/>
          <w:tab w:val="left" w:pos="9000"/>
          <w:tab w:val="left" w:pos="9180"/>
        </w:tabs>
        <w:spacing w:line="360" w:lineRule="auto"/>
        <w:ind w:left="1080" w:right="261"/>
        <w:jc w:val="both"/>
        <w:rPr>
          <w:rFonts w:eastAsia="Times New Roman"/>
        </w:rPr>
      </w:pPr>
    </w:p>
    <w:p w14:paraId="6B1CF5B0" w14:textId="77777777" w:rsidR="00C22660" w:rsidRPr="00C22660" w:rsidRDefault="00C22660" w:rsidP="00C22660">
      <w:pPr>
        <w:tabs>
          <w:tab w:val="center" w:pos="720"/>
          <w:tab w:val="left" w:pos="1080"/>
          <w:tab w:val="left" w:pos="9000"/>
          <w:tab w:val="left" w:pos="9180"/>
        </w:tabs>
        <w:spacing w:line="360" w:lineRule="auto"/>
        <w:ind w:left="1080" w:right="261"/>
        <w:jc w:val="both"/>
        <w:rPr>
          <w:rFonts w:eastAsia="Times New Roman"/>
          <w:b/>
        </w:rPr>
      </w:pPr>
      <w:r w:rsidRPr="00C22660">
        <w:rPr>
          <w:rFonts w:eastAsia="Times New Roman"/>
          <w:b/>
        </w:rPr>
        <w:t xml:space="preserve">                                              Gjithsej shumën prej.............................  3,053.03€,</w:t>
      </w:r>
    </w:p>
    <w:p w14:paraId="510A49FC" w14:textId="77777777" w:rsidR="00C22660" w:rsidRPr="00C22660" w:rsidRDefault="00C22660" w:rsidP="00C22660">
      <w:pPr>
        <w:tabs>
          <w:tab w:val="center" w:pos="720"/>
          <w:tab w:val="left" w:pos="1080"/>
          <w:tab w:val="left" w:pos="9000"/>
          <w:tab w:val="left" w:pos="9180"/>
        </w:tabs>
        <w:spacing w:line="360" w:lineRule="auto"/>
        <w:ind w:left="1080" w:right="261"/>
        <w:jc w:val="both"/>
        <w:rPr>
          <w:rFonts w:eastAsia="Times New Roman"/>
          <w:b/>
        </w:rPr>
      </w:pPr>
    </w:p>
    <w:p w14:paraId="12C53BDD" w14:textId="77777777" w:rsidR="00C22660" w:rsidRPr="00C22660" w:rsidRDefault="00C22660" w:rsidP="00C22660">
      <w:pPr>
        <w:tabs>
          <w:tab w:val="center" w:pos="720"/>
          <w:tab w:val="left" w:pos="1080"/>
          <w:tab w:val="left" w:pos="9000"/>
          <w:tab w:val="left" w:pos="9180"/>
        </w:tabs>
        <w:spacing w:line="360" w:lineRule="auto"/>
        <w:ind w:left="1080" w:right="261"/>
        <w:jc w:val="both"/>
        <w:rPr>
          <w:rFonts w:eastAsia="Times New Roman"/>
          <w:b/>
        </w:rPr>
      </w:pPr>
    </w:p>
    <w:p w14:paraId="339655AB" w14:textId="77777777" w:rsidR="00C22660" w:rsidRPr="00C22660" w:rsidRDefault="00C22660" w:rsidP="00C22660">
      <w:pPr>
        <w:tabs>
          <w:tab w:val="center" w:pos="7920"/>
          <w:tab w:val="left" w:pos="8100"/>
        </w:tabs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 xml:space="preserve">           Të gjitha këto shuma me kamatë vjetore prej 8% duke filluar prej datës 22.01.2024 (dita e Aktgjykimit) e deri në pagesën definitive.</w:t>
      </w:r>
    </w:p>
    <w:p w14:paraId="2961466E" w14:textId="77777777" w:rsidR="00C22660" w:rsidRPr="00C22660" w:rsidRDefault="00C22660" w:rsidP="00C22660">
      <w:pPr>
        <w:tabs>
          <w:tab w:val="center" w:pos="7920"/>
          <w:tab w:val="left" w:pos="8100"/>
        </w:tabs>
        <w:spacing w:line="360" w:lineRule="auto"/>
        <w:ind w:right="261"/>
        <w:jc w:val="both"/>
        <w:rPr>
          <w:rFonts w:eastAsia="Times New Roman"/>
        </w:rPr>
      </w:pPr>
    </w:p>
    <w:p w14:paraId="13D7C47A" w14:textId="77777777" w:rsidR="00C22660" w:rsidRPr="00C22660" w:rsidRDefault="00C22660" w:rsidP="00C22660">
      <w:pPr>
        <w:tabs>
          <w:tab w:val="center" w:pos="7920"/>
          <w:tab w:val="left" w:pos="8100"/>
        </w:tabs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  <w:b/>
        </w:rPr>
        <w:tab/>
        <w:t xml:space="preserve">         II. REFUZOHET</w:t>
      </w:r>
      <w:r w:rsidRPr="00C22660">
        <w:rPr>
          <w:rFonts w:eastAsia="Times New Roman"/>
        </w:rPr>
        <w:t xml:space="preserve"> pjesa tjetër e kërkesëpadisë mbi shumën e miratuar në lartësi prej 800.00€, si e pa bazuar.</w:t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</w:p>
    <w:p w14:paraId="57993FFB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</w:r>
    </w:p>
    <w:p w14:paraId="2D385AD9" w14:textId="77777777" w:rsidR="00C22660" w:rsidRPr="00C22660" w:rsidRDefault="00C22660" w:rsidP="00C22660">
      <w:pPr>
        <w:spacing w:line="360" w:lineRule="auto"/>
        <w:ind w:right="261" w:firstLine="547"/>
        <w:jc w:val="both"/>
        <w:rPr>
          <w:rFonts w:eastAsia="Times New Roman"/>
        </w:rPr>
      </w:pPr>
      <w:r w:rsidRPr="00C22660">
        <w:rPr>
          <w:rFonts w:eastAsia="Times New Roman"/>
          <w:b/>
        </w:rPr>
        <w:t>III</w:t>
      </w:r>
      <w:r w:rsidRPr="00C22660">
        <w:rPr>
          <w:rFonts w:eastAsia="Times New Roman"/>
        </w:rPr>
        <w:t xml:space="preserve">. </w:t>
      </w:r>
      <w:r w:rsidRPr="00C22660">
        <w:rPr>
          <w:rFonts w:eastAsia="Times New Roman"/>
          <w:b/>
        </w:rPr>
        <w:t>DETYROHET</w:t>
      </w:r>
      <w:r w:rsidRPr="00C22660">
        <w:rPr>
          <w:rFonts w:eastAsia="Times New Roman"/>
        </w:rPr>
        <w:t xml:space="preserve"> e paditura që paditësit t’ia paguaj shumat e gjykuara në pikën –I- të këtij </w:t>
      </w:r>
      <w:proofErr w:type="spellStart"/>
      <w:r w:rsidRPr="00C22660">
        <w:rPr>
          <w:rFonts w:eastAsia="Times New Roman"/>
        </w:rPr>
        <w:t>dispozitivi</w:t>
      </w:r>
      <w:proofErr w:type="spellEnd"/>
      <w:r w:rsidRPr="00C22660">
        <w:rPr>
          <w:rFonts w:eastAsia="Times New Roman"/>
        </w:rPr>
        <w:t>, si dhe shpenzimet e procedurës kontestimore në shumë prej 714.00€, të gjitha këto në afat prej 15 ditësh nga dita e marrjes së Aktgjykimit në dorëzim.</w:t>
      </w:r>
    </w:p>
    <w:p w14:paraId="6602086D" w14:textId="77777777" w:rsidR="00C22660" w:rsidRPr="00C22660" w:rsidRDefault="00C22660" w:rsidP="00C22660">
      <w:pPr>
        <w:spacing w:line="360" w:lineRule="auto"/>
        <w:ind w:right="261" w:firstLine="547"/>
        <w:jc w:val="both"/>
        <w:rPr>
          <w:rFonts w:eastAsia="Times New Roman"/>
        </w:rPr>
      </w:pPr>
      <w:r w:rsidRPr="00C22660">
        <w:rPr>
          <w:rFonts w:eastAsia="Times New Roman"/>
        </w:rPr>
        <w:tab/>
      </w:r>
    </w:p>
    <w:p w14:paraId="770A3661" w14:textId="77777777" w:rsidR="00C22660" w:rsidRPr="00C22660" w:rsidRDefault="00C22660" w:rsidP="00C22660">
      <w:pPr>
        <w:spacing w:line="360" w:lineRule="auto"/>
        <w:ind w:right="261" w:firstLine="547"/>
        <w:jc w:val="both"/>
        <w:rPr>
          <w:rFonts w:eastAsia="Times New Roman"/>
        </w:rPr>
      </w:pPr>
      <w:r w:rsidRPr="00C22660">
        <w:rPr>
          <w:rFonts w:eastAsia="Times New Roman"/>
          <w:b/>
        </w:rPr>
        <w:t>IV. DETYROHET</w:t>
      </w:r>
      <w:r w:rsidRPr="00C22660">
        <w:rPr>
          <w:rFonts w:eastAsia="Times New Roman"/>
        </w:rPr>
        <w:t xml:space="preserve"> pala paditëse që të paguaj shumën prej 40€ në emër të taksës për padi në afat prej 15 ditësh nga dita e marrjes së Aktgjykimit në dorëzim.</w:t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</w:p>
    <w:p w14:paraId="5DD51FF2" w14:textId="77777777" w:rsidR="00C22660" w:rsidRPr="00C22660" w:rsidRDefault="00C22660" w:rsidP="00C22660">
      <w:pPr>
        <w:spacing w:line="360" w:lineRule="auto"/>
        <w:ind w:right="261"/>
        <w:jc w:val="center"/>
        <w:rPr>
          <w:rFonts w:eastAsia="Times New Roman"/>
          <w:b/>
        </w:rPr>
      </w:pPr>
    </w:p>
    <w:p w14:paraId="543778BB" w14:textId="77777777" w:rsidR="00C22660" w:rsidRPr="00C22660" w:rsidRDefault="00C22660" w:rsidP="00C22660">
      <w:pPr>
        <w:spacing w:line="360" w:lineRule="auto"/>
        <w:ind w:right="261"/>
        <w:jc w:val="center"/>
        <w:rPr>
          <w:rFonts w:eastAsia="Times New Roman"/>
          <w:b/>
        </w:rPr>
      </w:pPr>
    </w:p>
    <w:p w14:paraId="6F1F7466" w14:textId="77777777" w:rsidR="00C22660" w:rsidRPr="00C22660" w:rsidRDefault="00C22660" w:rsidP="00C22660">
      <w:pPr>
        <w:spacing w:line="360" w:lineRule="auto"/>
        <w:ind w:right="261"/>
        <w:jc w:val="center"/>
        <w:rPr>
          <w:rFonts w:eastAsia="Times New Roman"/>
          <w:b/>
        </w:rPr>
      </w:pPr>
      <w:r w:rsidRPr="00C22660">
        <w:rPr>
          <w:rFonts w:eastAsia="Times New Roman"/>
          <w:b/>
        </w:rPr>
        <w:t>A r s y e t i m</w:t>
      </w:r>
    </w:p>
    <w:p w14:paraId="24C15E6C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29502855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03280938" w14:textId="0D14D59C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 xml:space="preserve">Paditësi përmes të autorizuarit të tij ka paraqitur padi në Gjykatë me datë 09.08.2021 duke theksuar se më datën 05.07.2021 rreth orës 07:35, në fshatin </w:t>
      </w:r>
      <w:r w:rsidR="00DD77B4">
        <w:rPr>
          <w:rFonts w:eastAsia="Times New Roman"/>
        </w:rPr>
        <w:t>...</w:t>
      </w:r>
      <w:r w:rsidRPr="00C22660">
        <w:rPr>
          <w:rFonts w:eastAsia="Times New Roman"/>
        </w:rPr>
        <w:t xml:space="preserve"> të Komunës së Kaçanikut, është shkaktuar aksident trafiku në të cilin ka pësuar lëndime trupore paditësi </w:t>
      </w:r>
      <w:r w:rsidR="00DD77B4">
        <w:rPr>
          <w:rFonts w:eastAsia="Times New Roman"/>
        </w:rPr>
        <w:t xml:space="preserve">A. M. </w:t>
      </w:r>
      <w:r w:rsidRPr="00C22660">
        <w:rPr>
          <w:rFonts w:eastAsia="Times New Roman"/>
        </w:rPr>
        <w:t>.</w:t>
      </w:r>
    </w:p>
    <w:p w14:paraId="31F64FA2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5159CCB9" w14:textId="12B3515E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>Aksidenti është shkaktuar kur  ngasësi i automjetit të udhëtarëve “</w:t>
      </w:r>
      <w:proofErr w:type="spellStart"/>
      <w:r w:rsidRPr="00C22660">
        <w:rPr>
          <w:rFonts w:eastAsia="Times New Roman"/>
        </w:rPr>
        <w:t>Mercedes</w:t>
      </w:r>
      <w:proofErr w:type="spellEnd"/>
      <w:r w:rsidRPr="00C22660">
        <w:rPr>
          <w:rFonts w:eastAsia="Times New Roman"/>
        </w:rPr>
        <w:t xml:space="preserve">” me targa </w:t>
      </w:r>
      <w:r w:rsidR="00DD77B4">
        <w:rPr>
          <w:rFonts w:eastAsia="Times New Roman"/>
        </w:rPr>
        <w:t>...</w:t>
      </w:r>
      <w:r w:rsidRPr="00C22660">
        <w:rPr>
          <w:rFonts w:eastAsia="Times New Roman"/>
        </w:rPr>
        <w:t xml:space="preserve">, </w:t>
      </w:r>
      <w:r w:rsidR="00DD77B4">
        <w:rPr>
          <w:rFonts w:eastAsia="Times New Roman"/>
        </w:rPr>
        <w:t xml:space="preserve">E. S. </w:t>
      </w:r>
      <w:r w:rsidRPr="00C22660">
        <w:rPr>
          <w:rFonts w:eastAsia="Times New Roman"/>
        </w:rPr>
        <w:t>, nga pakujdesi  dhe duke mos e përshtatur shpejtësinë e lëvizjes  me kushtet e rrugës, në kthesë e humbet kontrollin në automjet dhe kalon jashtë rrugës  të anës së majtë ne drejtim të lëvizjes dhe hedhet ne rrugën ‘</w:t>
      </w:r>
      <w:r w:rsidR="00DD77B4">
        <w:rPr>
          <w:rFonts w:eastAsia="Times New Roman"/>
        </w:rPr>
        <w:t>...</w:t>
      </w:r>
      <w:r w:rsidRPr="00C22660">
        <w:rPr>
          <w:rFonts w:eastAsia="Times New Roman"/>
        </w:rPr>
        <w:t xml:space="preserve">” dhe ndalet dhe si pasoj e  kësaj goditje lëndime trupore pësoi bashkë udhëtari në automjetin </w:t>
      </w:r>
      <w:proofErr w:type="spellStart"/>
      <w:r w:rsidRPr="00C22660">
        <w:rPr>
          <w:rFonts w:eastAsia="Times New Roman"/>
        </w:rPr>
        <w:t>Mercedes</w:t>
      </w:r>
      <w:proofErr w:type="spellEnd"/>
      <w:r w:rsidRPr="00C22660">
        <w:rPr>
          <w:rFonts w:eastAsia="Times New Roman"/>
        </w:rPr>
        <w:t xml:space="preserve">, tani paditësi </w:t>
      </w:r>
      <w:r w:rsidR="00DD77B4">
        <w:rPr>
          <w:rFonts w:eastAsia="Times New Roman"/>
        </w:rPr>
        <w:t xml:space="preserve">A. M. </w:t>
      </w:r>
      <w:r w:rsidRPr="00C22660">
        <w:rPr>
          <w:rFonts w:eastAsia="Times New Roman"/>
        </w:rPr>
        <w:t>.</w:t>
      </w:r>
    </w:p>
    <w:p w14:paraId="7D0FC200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Gjithashtu i autorizuari i paditësit edhe gjatë shqyrtimit gjyqësorë ka qëndruar në tërësi si në theksimet në padi dhe  në </w:t>
      </w:r>
      <w:proofErr w:type="spellStart"/>
      <w:r w:rsidRPr="00C22660">
        <w:rPr>
          <w:rFonts w:eastAsia="Times New Roman"/>
        </w:rPr>
        <w:t>precizimin</w:t>
      </w:r>
      <w:proofErr w:type="spellEnd"/>
      <w:r w:rsidRPr="00C22660">
        <w:rPr>
          <w:rFonts w:eastAsia="Times New Roman"/>
        </w:rPr>
        <w:t xml:space="preserve"> e lartësisë së kërkesë padisë, ka kërkuar nga gjykata që të miratoj në tërësi kërkesëpadinë e precizuar për të gjitha kategoritë e dëmit në </w:t>
      </w:r>
      <w:r w:rsidRPr="00C22660">
        <w:rPr>
          <w:rFonts w:eastAsia="Times New Roman"/>
        </w:rPr>
        <w:lastRenderedPageBreak/>
        <w:t>shumë të përgjithshme 3,853.30€, të gjitha këto me kamatë ligjore prej 8%, referuar nenit 382 te LMD-së.</w:t>
      </w:r>
    </w:p>
    <w:p w14:paraId="6092704F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6CEB7FB5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Shpenzimet i ka kërkuar.</w:t>
      </w:r>
    </w:p>
    <w:p w14:paraId="218F2A02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0C4B4DE5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>E paditura përmes të autorizuarit të saj gjatë shqyrtimit gjyqësorë dhe fjalës përfundimtare ka deklaruar se sa i përket bazës juridike të kërkesëpadisë nuk e kontestojnë, por sa i përket lartësisë i propozojnë gjykatës që kërkesëpadinë e paditësit ta aprovoj pjesërisht, duke ritheksuar natyrën tejet të lehtë të lëndimeve që ka pësuar paditësi, në aksident, kjo e vërtetuar përmes  provës së ekspertizës mjekësore. Ndërsa lidhur me shpenzimet e procedurës i ka propozuar gjykatës të zbatohet neni 452 i LPK-së.</w:t>
      </w:r>
    </w:p>
    <w:p w14:paraId="3FF80263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288072A6" w14:textId="048BACC9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Gjykata për ta vërtetuar në mënyrë të drejtë dhe të plotë gjendjen faktike në këtë çështje juridike civile me propozimin e palëve ndërgjyqëse e zhvilloi procedurën e provave duke e bërë leximin e këtyre provave të shkruara: </w:t>
      </w:r>
      <w:r w:rsidRPr="00C22660">
        <w:t xml:space="preserve">Raporti i aksidentit me datë 05.07.2021, Raporti i policit hetues i datës 05.07.2021, në tri faqe, Raporti nga SHSKUK, i datës 05.07.2021, raporti mjekësor nga QKMF-Kaçanik, i datës 05.07.2021, raport mjekësor dhe fotografitë e të </w:t>
      </w:r>
      <w:proofErr w:type="spellStart"/>
      <w:r w:rsidRPr="00C22660">
        <w:t>dëmatuarit</w:t>
      </w:r>
      <w:proofErr w:type="spellEnd"/>
      <w:r w:rsidRPr="00C22660">
        <w:t>-paditësit, në 5 fletë, të përfshira në ekspertizën mjekësore,  Mendimi i ekspertëve mjekësor Dr. N</w:t>
      </w:r>
      <w:r w:rsidR="003B40DC">
        <w:t>.</w:t>
      </w:r>
      <w:r w:rsidRPr="00C22660">
        <w:t xml:space="preserve"> M</w:t>
      </w:r>
      <w:r w:rsidR="003B40DC">
        <w:t>.</w:t>
      </w:r>
      <w:r w:rsidRPr="00C22660">
        <w:t xml:space="preserve"> dhe Dr. M</w:t>
      </w:r>
      <w:r w:rsidR="003B40DC">
        <w:t>.</w:t>
      </w:r>
      <w:r w:rsidRPr="00C22660">
        <w:t xml:space="preserve"> H</w:t>
      </w:r>
      <w:r w:rsidR="003B40DC">
        <w:t>.</w:t>
      </w:r>
      <w:r w:rsidRPr="00C22660">
        <w:t xml:space="preserve"> i datës 08.09.2023, </w:t>
      </w:r>
      <w:proofErr w:type="spellStart"/>
      <w:r w:rsidRPr="00C22660">
        <w:t>specifikacioni</w:t>
      </w:r>
      <w:proofErr w:type="spellEnd"/>
      <w:r w:rsidRPr="00C22660">
        <w:t xml:space="preserve"> i shpenzimeve materiale se bashku me raportet mjekësore dhe  kuponët fiskal ne 12 fletë, </w:t>
      </w:r>
      <w:r w:rsidRPr="00C22660">
        <w:rPr>
          <w:rFonts w:eastAsia="Times New Roman"/>
        </w:rPr>
        <w:t xml:space="preserve"> pa pyetje pa vërejtje.  </w:t>
      </w:r>
    </w:p>
    <w:p w14:paraId="62BB063F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3BEB84B7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 xml:space="preserve">Pas analizimit të provave  në tërësi dhe të secilës veç e veç si dhe konform nenit 8 të LPK-së, dhe bindjes së lire të gjykatës, Gjykata lidhur me këtë çështje kontestimore juridiko civile vërtetoi këtë gjendje faktike: </w:t>
      </w:r>
    </w:p>
    <w:p w14:paraId="554F348D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5A9FD76B" w14:textId="40B6BDEC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Aksidenti i komunikacionit ka ndodhur më 05.07.2021 rreth orës 07:35 në fshatin </w:t>
      </w:r>
      <w:proofErr w:type="spellStart"/>
      <w:r w:rsidRPr="00C22660">
        <w:rPr>
          <w:rFonts w:eastAsia="Times New Roman"/>
        </w:rPr>
        <w:t>Provoli</w:t>
      </w:r>
      <w:proofErr w:type="spellEnd"/>
      <w:r w:rsidRPr="00C22660">
        <w:rPr>
          <w:rFonts w:eastAsia="Times New Roman"/>
        </w:rPr>
        <w:t xml:space="preserve"> të Komunës së Kaçanikut, ky aksident është shkaktuar nga lëshimet e drejtuesit të automjetit “</w:t>
      </w:r>
      <w:proofErr w:type="spellStart"/>
      <w:r w:rsidRPr="00C22660">
        <w:rPr>
          <w:rFonts w:eastAsia="Times New Roman"/>
        </w:rPr>
        <w:t>Mercedes</w:t>
      </w:r>
      <w:proofErr w:type="spellEnd"/>
      <w:r w:rsidRPr="00C22660">
        <w:rPr>
          <w:rFonts w:eastAsia="Times New Roman"/>
        </w:rPr>
        <w:t xml:space="preserve">” me targa </w:t>
      </w:r>
      <w:r w:rsidR="003B40DC">
        <w:rPr>
          <w:rFonts w:eastAsia="Times New Roman"/>
        </w:rPr>
        <w:t>...</w:t>
      </w:r>
      <w:r w:rsidRPr="00C22660">
        <w:rPr>
          <w:rFonts w:eastAsia="Times New Roman"/>
        </w:rPr>
        <w:t xml:space="preserve">, të cilin e drejtonte </w:t>
      </w:r>
      <w:r w:rsidR="00DD77B4">
        <w:rPr>
          <w:rFonts w:eastAsia="Times New Roman"/>
        </w:rPr>
        <w:t xml:space="preserve">E. S. </w:t>
      </w:r>
      <w:r w:rsidRPr="00C22660">
        <w:rPr>
          <w:rFonts w:eastAsia="Times New Roman"/>
        </w:rPr>
        <w:t>, i cili me veprimet e tij të pa kujdesshme në kthesë e ka humbur kontrollin në automjet duke kaluar  jashtë rrugës  në anën e majtë ne drejtim të lëvizjes dhe hedhet ne rrugën ‘</w:t>
      </w:r>
      <w:r w:rsidR="003B40DC">
        <w:rPr>
          <w:rFonts w:eastAsia="Times New Roman"/>
        </w:rPr>
        <w:t>...</w:t>
      </w:r>
      <w:r w:rsidRPr="00C22660">
        <w:rPr>
          <w:rFonts w:eastAsia="Times New Roman"/>
        </w:rPr>
        <w:t xml:space="preserve">”, me </w:t>
      </w:r>
      <w:proofErr w:type="spellStart"/>
      <w:r w:rsidRPr="00C22660">
        <w:rPr>
          <w:rFonts w:eastAsia="Times New Roman"/>
        </w:rPr>
        <w:t>ç’rast</w:t>
      </w:r>
      <w:proofErr w:type="spellEnd"/>
      <w:r w:rsidRPr="00C22660">
        <w:rPr>
          <w:rFonts w:eastAsia="Times New Roman"/>
        </w:rPr>
        <w:t xml:space="preserve">  ka pësuar lëndime të lehta trupore paditësi në cilësinë bashkudhëtarit, si rezultat i këtyre lëndimeve paditësi ka pësuar dhimbje fizike dhe frikë, ka pasur nevojë për ndihmën e personit të tretë dhe ka pasur nevojë për ushqim të përforcuar si dhe shpenzime materiale të shërimit dhe se përgjegjëse </w:t>
      </w:r>
      <w:r w:rsidRPr="00C22660">
        <w:rPr>
          <w:rFonts w:eastAsia="Times New Roman"/>
        </w:rPr>
        <w:lastRenderedPageBreak/>
        <w:t>për mbulimin e dëmeve të tilla është e paditura, fakte këto të cilat sipas nenit 173 dhe 183 të LMD-së paraqesin bazë për kompensimin e dëmit.</w:t>
      </w:r>
    </w:p>
    <w:p w14:paraId="411807AD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51EB4F97" w14:textId="61EAEF6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a) Se aksidenti i komunikacionit ka ndodhur më datën dt. 05.07.2021 rreth orës 07:35 në fshatin </w:t>
      </w:r>
      <w:r w:rsidR="003B40DC">
        <w:rPr>
          <w:rFonts w:eastAsia="Times New Roman"/>
        </w:rPr>
        <w:t>...</w:t>
      </w:r>
      <w:r w:rsidRPr="00C22660">
        <w:rPr>
          <w:rFonts w:eastAsia="Times New Roman"/>
        </w:rPr>
        <w:t>, në Kaçanik, këtë fakt gjykata e ka vërtetuar nga raporti i aksidentit i dt.05.07.2021 me nr.2021-CET-391, e fakt ky i cili nuk ishte kontestues në mes të palëve ndërgjyqëse.</w:t>
      </w:r>
    </w:p>
    <w:p w14:paraId="4B59223B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35830B20" w14:textId="1A0FF48B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b) Se ky aksident është shkaktuar nga lëshimet e ekskluzive të drejtuesit të automjetit “</w:t>
      </w:r>
      <w:proofErr w:type="spellStart"/>
      <w:r w:rsidRPr="00C22660">
        <w:rPr>
          <w:rFonts w:eastAsia="Times New Roman"/>
        </w:rPr>
        <w:t>Mercedes</w:t>
      </w:r>
      <w:proofErr w:type="spellEnd"/>
      <w:r w:rsidRPr="00C22660">
        <w:rPr>
          <w:rFonts w:eastAsia="Times New Roman"/>
        </w:rPr>
        <w:t xml:space="preserve">” me targa </w:t>
      </w:r>
      <w:r w:rsidR="003B40DC">
        <w:rPr>
          <w:rFonts w:eastAsia="Times New Roman"/>
        </w:rPr>
        <w:t>...</w:t>
      </w:r>
      <w:r w:rsidRPr="00C22660">
        <w:rPr>
          <w:rFonts w:eastAsia="Times New Roman"/>
        </w:rPr>
        <w:t xml:space="preserve">, të cilin e drejtonte </w:t>
      </w:r>
      <w:r w:rsidR="00DD77B4">
        <w:rPr>
          <w:rFonts w:eastAsia="Times New Roman"/>
        </w:rPr>
        <w:t xml:space="preserve">E. S. </w:t>
      </w:r>
      <w:r w:rsidRPr="00C22660">
        <w:rPr>
          <w:rFonts w:eastAsia="Times New Roman"/>
        </w:rPr>
        <w:t>, i cili me veprimet e tij të pa kujdesshme në kthesë e ka humbur kontrollin në automjet duke kaluar  jashtë rrugës  në anën e majtë ne drejtim të lëvizjes dhe hedhet ne rrugën ‘</w:t>
      </w:r>
      <w:r w:rsidR="003B40DC">
        <w:rPr>
          <w:rFonts w:eastAsia="Times New Roman"/>
        </w:rPr>
        <w:t>...</w:t>
      </w:r>
      <w:r w:rsidRPr="00C22660">
        <w:rPr>
          <w:rFonts w:eastAsia="Times New Roman"/>
        </w:rPr>
        <w:t xml:space="preserve">”, me </w:t>
      </w:r>
      <w:proofErr w:type="spellStart"/>
      <w:r w:rsidRPr="00C22660">
        <w:rPr>
          <w:rFonts w:eastAsia="Times New Roman"/>
        </w:rPr>
        <w:t>ç’rast</w:t>
      </w:r>
      <w:proofErr w:type="spellEnd"/>
      <w:r w:rsidRPr="00C22660">
        <w:rPr>
          <w:rFonts w:eastAsia="Times New Roman"/>
        </w:rPr>
        <w:t xml:space="preserve">  ka pësuar lëndime të lehta trupore </w:t>
      </w:r>
      <w:r w:rsidR="00DD77B4">
        <w:rPr>
          <w:rFonts w:eastAsia="Times New Roman"/>
        </w:rPr>
        <w:t xml:space="preserve">A. M. </w:t>
      </w:r>
      <w:r w:rsidRPr="00C22660">
        <w:rPr>
          <w:rFonts w:eastAsia="Times New Roman"/>
        </w:rPr>
        <w:t>, këtë fakt gjykata e vërtetoi nga raporti i aksidentit dhe nga raporti i policit hetues i datës 05.07.2021 dhe po ashtu ky fakt nuk ishte kontestues në mes të palëve ndërgjyqëse.</w:t>
      </w:r>
    </w:p>
    <w:p w14:paraId="7F4E8E5B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03B8410F" w14:textId="138A4901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  <w:r w:rsidRPr="00C22660">
        <w:rPr>
          <w:rFonts w:eastAsia="Times New Roman"/>
        </w:rPr>
        <w:tab/>
        <w:t>c) Se në këtë aksident paditësi ka pësuar lëndime të lehta trupore, këtë fakt gjykata e vërtetoi nga mendimi i ekspertëve Dr. M</w:t>
      </w:r>
      <w:r w:rsidR="003B40DC">
        <w:rPr>
          <w:rFonts w:eastAsia="Times New Roman"/>
        </w:rPr>
        <w:t>.</w:t>
      </w:r>
      <w:r w:rsidRPr="00C22660">
        <w:rPr>
          <w:rFonts w:eastAsia="Times New Roman"/>
        </w:rPr>
        <w:t xml:space="preserve"> H</w:t>
      </w:r>
      <w:r w:rsidR="003B40DC">
        <w:rPr>
          <w:rFonts w:eastAsia="Times New Roman"/>
        </w:rPr>
        <w:t>.</w:t>
      </w:r>
      <w:r w:rsidRPr="00C22660">
        <w:rPr>
          <w:rFonts w:eastAsia="Times New Roman"/>
        </w:rPr>
        <w:t xml:space="preserve"> - ortoped dhe Dr. N</w:t>
      </w:r>
      <w:r w:rsidR="003B40DC">
        <w:rPr>
          <w:rFonts w:eastAsia="Times New Roman"/>
        </w:rPr>
        <w:t>.</w:t>
      </w:r>
      <w:r w:rsidRPr="00C22660">
        <w:rPr>
          <w:rFonts w:eastAsia="Times New Roman"/>
        </w:rPr>
        <w:t xml:space="preserve"> M</w:t>
      </w:r>
      <w:r w:rsidR="003B40DC">
        <w:rPr>
          <w:rFonts w:eastAsia="Times New Roman"/>
        </w:rPr>
        <w:t>.</w:t>
      </w:r>
      <w:r w:rsidRPr="00C22660">
        <w:rPr>
          <w:rFonts w:eastAsia="Times New Roman"/>
        </w:rPr>
        <w:t xml:space="preserve"> - psikiatër të cilët mendimin e ka dhënë në formë të shkruar në ekspertizën e datës 08.09.2023 ku pas ekzaminimit të drejtpërdrejt të paditësit dhe në bazë të dokumentacionit që gjenden në shkresat e lëndës, e të cilët kanë konstatuar se paditësi ka pësuar këto lëndime trupore: ndrydhje koke me gërvishtje në ballë, ushtimë në vesh, e të cilën ekspertizë palët ndërgjyqëse nuk e kontestuan e që në vazhdim gjykata vërtetoi se:</w:t>
      </w:r>
    </w:p>
    <w:p w14:paraId="4EA483A3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185ADDFB" w14:textId="0A0955DA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d) Se paditësi ka përjetuar dhimbje fizike, këtë fakt gjykata e vërtetoi nga mendimi i ekspertëve  Dr.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H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–ortoped dhe Dr. N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- psikiatër, të cilët kanë konstatuar se paditësi ka pësuar dhimbje fizike të intensitetit të lartë me kohëzgjatje 1 ditë, të intensitetit  të mesëm 18 ditë dhe të intensitetit të ulët që janë </w:t>
      </w:r>
      <w:proofErr w:type="spellStart"/>
      <w:r w:rsidRPr="00C22660">
        <w:rPr>
          <w:rFonts w:eastAsia="Times New Roman"/>
        </w:rPr>
        <w:t>prezente</w:t>
      </w:r>
      <w:proofErr w:type="spellEnd"/>
      <w:r w:rsidRPr="00C22660">
        <w:rPr>
          <w:rFonts w:eastAsia="Times New Roman"/>
        </w:rPr>
        <w:t xml:space="preserve"> edhe sot e asaj dite si pasojë e ndryshimeve klimaterike dhe sforcimeve, andaj  Gjykata vendosi që shuma prej 1,500.00€, është në harmoni të plotë me dhimbjet e përjetuara dhe vendosi si në </w:t>
      </w:r>
      <w:proofErr w:type="spellStart"/>
      <w:r w:rsidRPr="00C22660">
        <w:rPr>
          <w:rFonts w:eastAsia="Times New Roman"/>
        </w:rPr>
        <w:t>dispozitiv</w:t>
      </w:r>
      <w:proofErr w:type="spellEnd"/>
      <w:r w:rsidRPr="00C22660">
        <w:rPr>
          <w:rFonts w:eastAsia="Times New Roman"/>
        </w:rPr>
        <w:t xml:space="preserve"> të këtij aktgjykimi. </w:t>
      </w:r>
    </w:p>
    <w:p w14:paraId="7102B0E2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0F48D1FB" w14:textId="3EBFBBDB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 e) Se paditësi në këtë aksident ka përjetuar frikë, këtë fakt gjykata e vërtetoi nga ekspertiza e ekspertëve Dr.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H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–ortoped dhe Dr. N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- psikiatër, të cilët konstatuan se paditësi në momentin e aksidentit ka pasur frikë primare e cila ka zgjatur disa sekonda, ndërsa frikë sekondare e intensiteti të lartë e cila ka zgjatur për 48 orë,  frikë sekondare e </w:t>
      </w:r>
      <w:r w:rsidRPr="00C22660">
        <w:rPr>
          <w:rFonts w:eastAsia="Times New Roman"/>
        </w:rPr>
        <w:lastRenderedPageBreak/>
        <w:t>intensitetit të mesëm që ka zgjatur për 1 muaj dhe më pastaj ka kaluar në frikë të intensitetit të ulët e cila ka zgjatur rreth 3 muaj, andaj gjykata duke u nisur nga lloji, intensiteti dhe kohëzgjatja e frikës, duke marrë parasysh edhe moshën e paditësit gjykata ka vlerësuar se kompensimi në lartësi prej 1,200.00€, është i drejtë dhe adekuat për frikën e pësuar.</w:t>
      </w:r>
    </w:p>
    <w:p w14:paraId="77AC31AB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23FA62C3" w14:textId="27784E29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f) Se paditësi ka pasur nevojë për ndihmën dhe kujdesin e personit të tretë si pasojë e lëndimeve të marra në aksident, këtë fakt gjykata e vërtetoi në bazë të mendimi i ekspertëve mjekësorë Dr.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H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–ortoped dhe Dr. N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- psikiatër  të cilët kanë theksuan se paditësja ka pasur nevojë për ndihmën e personit të tretë në kohëzgjatje prej 18 ditë ditësh për ti kryer aktivitetet e përditshme jetësore, andaj gjykata vendosi që të caktoj shumën prej 126.00€, duke konsideruar se është në proporcion real me nevojat e paditësit.</w:t>
      </w:r>
    </w:p>
    <w:p w14:paraId="57AB8D35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6B551733" w14:textId="0F63FA0B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  <w:color w:val="000000"/>
        </w:rPr>
        <w:t xml:space="preserve">g) Se paditësi pas këtij aksidenti ka pasur nevojë për ushqim të përforcuar këtë fakt gjykata e vërtetoi nga mendimi </w:t>
      </w:r>
      <w:r w:rsidRPr="00C22660">
        <w:rPr>
          <w:rFonts w:eastAsia="Times New Roman"/>
        </w:rPr>
        <w:t>i ekspertëve mjekësorë Dr. M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H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–ortoped dhe Dr. N</w:t>
      </w:r>
      <w:r w:rsidR="003E15BE">
        <w:rPr>
          <w:rFonts w:eastAsia="Times New Roman"/>
        </w:rPr>
        <w:t>.</w:t>
      </w:r>
      <w:r w:rsidRPr="00C22660">
        <w:rPr>
          <w:rFonts w:eastAsia="Times New Roman"/>
        </w:rPr>
        <w:t xml:space="preserve"> M</w:t>
      </w:r>
      <w:r w:rsidR="003E15BE">
        <w:rPr>
          <w:rFonts w:eastAsia="Times New Roman"/>
        </w:rPr>
        <w:t>.</w:t>
      </w:r>
      <w:bookmarkStart w:id="0" w:name="_GoBack"/>
      <w:bookmarkEnd w:id="0"/>
      <w:r w:rsidRPr="00C22660">
        <w:rPr>
          <w:rFonts w:eastAsia="Times New Roman"/>
        </w:rPr>
        <w:t xml:space="preserve"> - psikiatër të cilët theksuan se paditësi ka pasur nevojë për ushqim të përforcuar në kohëzgjatje prej 18 ditësh, andaj gjykata vlerësoi se shuma prej 126.00€, është në proporcion me nevojën për ushqim të përforcuar të paditësit.</w:t>
      </w:r>
    </w:p>
    <w:p w14:paraId="3A67DD6A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3DA5F5E9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h) Se paditësi ka krijuar shpenzime gjatë shërimit këtë fakt gjykata e vërteton në bazë të kopjeve të kuponëve fiskal të prezantuar gjykatës të cilat ishin në përputhje të plotë me shpenzimet e krijuara, dhe në ndërlidhje me terapinë e përshkruar, andaj gjykata konsideron se shpenzimet e tilla ishin të domosdoshme dhe  si pasojë e lëndimeve të pësuara nga aksidenti andaj caktoj shumën prej 101.30€.</w:t>
      </w:r>
    </w:p>
    <w:p w14:paraId="22D7D3A6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4CDF3F47" w14:textId="10014543" w:rsidR="00C22660" w:rsidRPr="00C22660" w:rsidRDefault="00C22660" w:rsidP="00C22660">
      <w:pPr>
        <w:spacing w:line="360" w:lineRule="auto"/>
        <w:ind w:firstLine="720"/>
        <w:jc w:val="both"/>
        <w:rPr>
          <w:rFonts w:eastAsia="Times New Roman"/>
        </w:rPr>
      </w:pPr>
      <w:r w:rsidRPr="00C22660">
        <w:rPr>
          <w:rFonts w:eastAsia="Times New Roman"/>
          <w:noProof/>
        </w:rPr>
        <w:t xml:space="preserve">Gjykata e refuzon pjesën tjetër të kërkesëpadisë së paditësit </w:t>
      </w:r>
      <w:r w:rsidR="001D2358">
        <w:rPr>
          <w:rFonts w:eastAsia="Times New Roman"/>
          <w:noProof/>
        </w:rPr>
        <w:t xml:space="preserve">A. M. </w:t>
      </w:r>
      <w:r w:rsidRPr="00C22660">
        <w:rPr>
          <w:rFonts w:eastAsia="Times New Roman"/>
          <w:noProof/>
          <w:lang w:val="en-US"/>
        </w:rPr>
        <w:t xml:space="preserve">nga fshati </w:t>
      </w:r>
      <w:r w:rsidR="001D2358">
        <w:rPr>
          <w:rFonts w:eastAsia="Times New Roman"/>
          <w:noProof/>
          <w:lang w:val="en-US"/>
        </w:rPr>
        <w:t>...</w:t>
      </w:r>
      <w:r w:rsidRPr="00C22660">
        <w:rPr>
          <w:rFonts w:eastAsia="Times New Roman"/>
          <w:noProof/>
          <w:lang w:val="en-US"/>
        </w:rPr>
        <w:t xml:space="preserve"> – Komuna Ferizaj, në lartësinë prej 800.00€, sa i përket lartësisë së shumës për dhimbje fizike dhe frikë, e njëjta u refuzua pjesërisht për arsyeje se lloji i lëndimeve, mosha e personit dhe rrethana tjera nuk janë në proporcion me shumën e paraqitur në kërkesëpadi, në lidhje me shumën mbi frikën gjykata e refuzon pjesërisht kërkesëpadinë për shkak se shuma e kërkuar nuk është në proporcion me rrethanat e rastit, natyrën e lëndimit, kohëzgjatjen dhe intensitetin e frikës së pësuar. Natyra e lëndimeve nuk është përcjell me frikë të intensitetit të lartë, si dhe përshkrimi i terapisë nga neurologu dhe psikiatri kanë ndihmuar në përballimin më të lehtë të kësaj gjendje, p</w:t>
      </w:r>
      <w:proofErr w:type="spellStart"/>
      <w:r w:rsidRPr="00C22660">
        <w:rPr>
          <w:rFonts w:eastAsia="Times New Roman"/>
        </w:rPr>
        <w:t>ala</w:t>
      </w:r>
      <w:proofErr w:type="spellEnd"/>
      <w:r w:rsidRPr="00C22660">
        <w:rPr>
          <w:rFonts w:eastAsia="Times New Roman"/>
        </w:rPr>
        <w:t xml:space="preserve"> paditëse nuk është i moshës më të ndjeshme ndaj frikës, e cila rrethanë do të </w:t>
      </w:r>
      <w:r w:rsidRPr="00C22660">
        <w:rPr>
          <w:rFonts w:eastAsia="Times New Roman"/>
        </w:rPr>
        <w:lastRenderedPageBreak/>
        <w:t xml:space="preserve">plotësonte kushtin për aprovimin e shumës në lartësi deri në 2,000€ për frikën, të gjitha këto duke u bazuar në Udhëzuesin nr.41/2023 të datës 27.02.3023 të Gjykatës Supreme të Kosovës. </w:t>
      </w:r>
    </w:p>
    <w:p w14:paraId="2B8B5492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1B382D59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Gjykata i analizoi theksimet e të autorizuarit të paditësit, i cili i propozoj gjykatës që ta miratoj në tërësi kërkesëpadinë e paditësit duke theksuar se kërkesëpadia është në përputhje të plotë me dispozitat e LMD-së dhe se si e tillë duhet të miratohet në tërësi, e këtyre theksimeve gjykata ua dha besimin dhe vendosi si në </w:t>
      </w:r>
      <w:proofErr w:type="spellStart"/>
      <w:r w:rsidRPr="00C22660">
        <w:rPr>
          <w:rFonts w:eastAsia="Times New Roman"/>
        </w:rPr>
        <w:t>dispozitiv</w:t>
      </w:r>
      <w:proofErr w:type="spellEnd"/>
      <w:r w:rsidRPr="00C22660">
        <w:rPr>
          <w:rFonts w:eastAsia="Times New Roman"/>
        </w:rPr>
        <w:t xml:space="preserve"> të këtij aktgjykimi. </w:t>
      </w:r>
    </w:p>
    <w:p w14:paraId="55306DAC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3DEC3E1F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Gjykata i analizoi edhe theksimet e të autorizuarit së të paditurës, i cili i propozoj gjykatës që  kërkesëpadinë  e paditëses ta aprovoj pjesërisht, gjykata këto theksime nuk i mori si të bazuara e të cilat kishin të bënin lidhur me lartësinë e shumës së kompensimit andaj dhe vendosi si në </w:t>
      </w:r>
      <w:proofErr w:type="spellStart"/>
      <w:r w:rsidRPr="00C22660">
        <w:rPr>
          <w:rFonts w:eastAsia="Times New Roman"/>
        </w:rPr>
        <w:t>dispozitiv</w:t>
      </w:r>
      <w:proofErr w:type="spellEnd"/>
      <w:r w:rsidRPr="00C22660">
        <w:rPr>
          <w:rFonts w:eastAsia="Times New Roman"/>
        </w:rPr>
        <w:t xml:space="preserve"> të këtij aktgjykimi.</w:t>
      </w:r>
    </w:p>
    <w:p w14:paraId="2B17EE8D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  </w:t>
      </w:r>
    </w:p>
    <w:p w14:paraId="50274F0B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Nga sa u theksua më lart u vërtetua se paditësi si pasojë e lëndimeve të shkaktuara në aksidentin e cekur më lart, ka pësuar dëm material dhe jo material në shumat e caktuara dhe përgjegjësinë për këtë dëm në rastin konkret e mban e paditura, nga baza e auto përgjegjësive sipas LSDA-së, si dhe duke u bazuar në nenin 136, nenin 173 par.1, 179 dhe neni 183 të LMD-së vendosi si në </w:t>
      </w:r>
      <w:proofErr w:type="spellStart"/>
      <w:r w:rsidRPr="00C22660">
        <w:rPr>
          <w:rFonts w:eastAsia="Times New Roman"/>
        </w:rPr>
        <w:t>dispozitiv</w:t>
      </w:r>
      <w:proofErr w:type="spellEnd"/>
      <w:r w:rsidRPr="00C22660">
        <w:rPr>
          <w:rFonts w:eastAsia="Times New Roman"/>
        </w:rPr>
        <w:t xml:space="preserve"> të këtij aktgjykimi.</w:t>
      </w:r>
    </w:p>
    <w:p w14:paraId="0F103F34" w14:textId="77777777" w:rsidR="00C22660" w:rsidRPr="00C22660" w:rsidRDefault="00C22660" w:rsidP="00C22660">
      <w:pPr>
        <w:spacing w:line="360" w:lineRule="auto"/>
        <w:ind w:right="261"/>
        <w:jc w:val="both"/>
        <w:rPr>
          <w:rFonts w:eastAsia="Times New Roman"/>
        </w:rPr>
      </w:pPr>
    </w:p>
    <w:p w14:paraId="7D555812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>Meqenëse e paditura ka rënë në vonesë me kompensimin e dëmit Gjykata me kërkesën e paditësit dhe në bazë të nen 382 të LMD-së, e detyroi të paditurën që paditësit në shumat e gjykuara t’ia paguaj edhe kamatën prej 8% pasi që me Ligjin mbi Marrëdhëniet e Detyrimeve në kuptim të detyrimit që rrjedh nga dëmi i shkaktuar si dhe kamatën lidhur me këtë rast e llogariti nga data 22.01.2024, prej datës kur është bërë administrimi i provave dhe gjykata është bindur se ekziston dëmi i tillë, nga fakti se nga ky moment debitori ka rënë në vonesë për të paguar dëmin e shkaktuar, e deri në pagesën definitive, e ky vendim është mbështetur edhe në Mendimin Juridik për Kamatën të Gjykatës Supreme të Kosovës Nr.265/20 i datës 02.12.2020.</w:t>
      </w:r>
    </w:p>
    <w:p w14:paraId="4E20B4DB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57C71B63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  <w:r w:rsidRPr="00C22660">
        <w:rPr>
          <w:rFonts w:eastAsia="Times New Roman"/>
        </w:rPr>
        <w:t xml:space="preserve">Gjykata e detyroi palën e paditur që paditësit të ja paguaj shpenzimet e procedurës kontestimore në shumë prej 714.00€ edhe atë: 104 për përpilimin e padisë, 300€ për ekspertizën mjekësore, 270.00€ për 2 përfaqësime nga ana e avokatit dhe shumën prej 40€ në emër të taksës për padi, konform nenit 12.1 tarifa e taksave gjyqësore duke llogaritur </w:t>
      </w:r>
      <w:r w:rsidRPr="00C22660">
        <w:rPr>
          <w:rFonts w:eastAsia="Times New Roman"/>
        </w:rPr>
        <w:lastRenderedPageBreak/>
        <w:t xml:space="preserve">tarifën për parashtresa mbi vlerën monetare deri në 5,000€ si dhe vendimin mbi shpenzimet e procedurës kontestimore e ka bazuar në nenin 452.par 1, 453 dhe 449 të LPK-së. </w:t>
      </w:r>
    </w:p>
    <w:p w14:paraId="0C72790A" w14:textId="77777777" w:rsidR="00C22660" w:rsidRPr="00C22660" w:rsidRDefault="00C22660" w:rsidP="00C22660">
      <w:pPr>
        <w:spacing w:line="360" w:lineRule="auto"/>
        <w:ind w:right="261" w:firstLine="720"/>
        <w:jc w:val="both"/>
        <w:rPr>
          <w:rFonts w:eastAsia="Times New Roman"/>
        </w:rPr>
      </w:pPr>
    </w:p>
    <w:p w14:paraId="1E9A2078" w14:textId="77777777" w:rsidR="00C22660" w:rsidRPr="00C22660" w:rsidRDefault="00C22660" w:rsidP="00C22660">
      <w:pPr>
        <w:spacing w:line="360" w:lineRule="auto"/>
        <w:ind w:right="261" w:firstLine="720"/>
        <w:jc w:val="center"/>
        <w:rPr>
          <w:rFonts w:eastAsia="Times New Roman"/>
        </w:rPr>
      </w:pPr>
      <w:r w:rsidRPr="00C22660">
        <w:rPr>
          <w:rFonts w:eastAsia="Times New Roman"/>
        </w:rPr>
        <w:t xml:space="preserve">Nga sa u theksua më lart u vendos si në </w:t>
      </w:r>
      <w:proofErr w:type="spellStart"/>
      <w:r w:rsidRPr="00C22660">
        <w:rPr>
          <w:rFonts w:eastAsia="Times New Roman"/>
        </w:rPr>
        <w:t>dispozitiv</w:t>
      </w:r>
      <w:proofErr w:type="spellEnd"/>
      <w:r w:rsidRPr="00C22660">
        <w:rPr>
          <w:rFonts w:eastAsia="Times New Roman"/>
        </w:rPr>
        <w:t xml:space="preserve"> të këtij aktgjykimi.</w:t>
      </w:r>
    </w:p>
    <w:p w14:paraId="19DC590A" w14:textId="77777777" w:rsidR="00C22660" w:rsidRPr="00C22660" w:rsidRDefault="00C22660" w:rsidP="00C22660">
      <w:pPr>
        <w:spacing w:line="360" w:lineRule="auto"/>
        <w:ind w:right="261" w:firstLine="720"/>
        <w:jc w:val="center"/>
        <w:rPr>
          <w:rFonts w:eastAsia="Times New Roman"/>
          <w:b/>
        </w:rPr>
      </w:pPr>
      <w:r w:rsidRPr="00C22660">
        <w:rPr>
          <w:rFonts w:eastAsia="Times New Roman"/>
          <w:b/>
        </w:rPr>
        <w:t>GJYKATA THEMELORE FERIZAJ-Dega Kaçanik</w:t>
      </w:r>
    </w:p>
    <w:p w14:paraId="35508603" w14:textId="6EDD9435" w:rsidR="00C22660" w:rsidRPr="00C22660" w:rsidRDefault="00C22660" w:rsidP="00C22660">
      <w:pPr>
        <w:spacing w:line="360" w:lineRule="auto"/>
        <w:ind w:right="261" w:firstLine="720"/>
        <w:jc w:val="center"/>
        <w:rPr>
          <w:rFonts w:eastAsia="Times New Roman"/>
          <w:b/>
        </w:rPr>
      </w:pPr>
      <w:r w:rsidRPr="00C22660">
        <w:rPr>
          <w:rFonts w:eastAsia="Times New Roman"/>
          <w:b/>
        </w:rPr>
        <w:t xml:space="preserve">2021:175878, me datë </w:t>
      </w:r>
      <w:r w:rsidR="00362F98">
        <w:rPr>
          <w:rFonts w:eastAsia="Times New Roman"/>
          <w:b/>
        </w:rPr>
        <w:t>09</w:t>
      </w:r>
      <w:r w:rsidRPr="00C22660">
        <w:rPr>
          <w:rFonts w:eastAsia="Times New Roman"/>
          <w:b/>
        </w:rPr>
        <w:t>.02.2024</w:t>
      </w:r>
    </w:p>
    <w:p w14:paraId="6D31EF76" w14:textId="77777777" w:rsidR="00C22660" w:rsidRPr="00C22660" w:rsidRDefault="00C22660" w:rsidP="00C22660">
      <w:pPr>
        <w:spacing w:line="360" w:lineRule="auto"/>
        <w:ind w:right="261" w:firstLine="720"/>
        <w:jc w:val="right"/>
        <w:rPr>
          <w:rFonts w:eastAsia="Times New Roman"/>
        </w:rPr>
      </w:pPr>
      <w:r w:rsidRPr="00C22660">
        <w:rPr>
          <w:rFonts w:eastAsia="Times New Roman"/>
        </w:rPr>
        <w:t xml:space="preserve">                                                                                                                         </w:t>
      </w:r>
    </w:p>
    <w:p w14:paraId="2FBC81EC" w14:textId="77777777" w:rsidR="00C22660" w:rsidRPr="00C22660" w:rsidRDefault="00C22660" w:rsidP="00C22660">
      <w:pPr>
        <w:spacing w:line="360" w:lineRule="auto"/>
        <w:ind w:right="261" w:firstLine="720"/>
        <w:jc w:val="center"/>
        <w:rPr>
          <w:rFonts w:eastAsia="Times New Roman"/>
          <w:b/>
        </w:rPr>
      </w:pPr>
      <w:r w:rsidRPr="00C22660">
        <w:rPr>
          <w:rFonts w:eastAsia="Times New Roman"/>
          <w:b/>
        </w:rPr>
        <w:t xml:space="preserve">                                                                                                                GJYQTARI:</w:t>
      </w:r>
    </w:p>
    <w:p w14:paraId="6DD0FE8B" w14:textId="77777777" w:rsidR="00C22660" w:rsidRDefault="00C22660" w:rsidP="00C22660">
      <w:pPr>
        <w:spacing w:line="360" w:lineRule="auto"/>
        <w:ind w:right="261" w:firstLine="720"/>
        <w:rPr>
          <w:rFonts w:eastAsia="Times New Roman"/>
        </w:rPr>
      </w:pP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</w:r>
      <w:r w:rsidRPr="00C22660">
        <w:rPr>
          <w:rFonts w:eastAsia="Times New Roman"/>
        </w:rPr>
        <w:tab/>
        <w:t xml:space="preserve">       </w:t>
      </w:r>
      <w:r w:rsidRPr="00C22660">
        <w:rPr>
          <w:rFonts w:eastAsia="Times New Roman"/>
          <w:b/>
        </w:rPr>
        <w:t>Burhan BERISHA</w:t>
      </w:r>
      <w:r w:rsidRPr="00C22660">
        <w:rPr>
          <w:rFonts w:eastAsia="Times New Roman"/>
        </w:rPr>
        <w:t xml:space="preserve"> </w:t>
      </w:r>
    </w:p>
    <w:p w14:paraId="458BA439" w14:textId="77777777" w:rsidR="00362F98" w:rsidRPr="00C22660" w:rsidRDefault="00362F98" w:rsidP="00C22660">
      <w:pPr>
        <w:spacing w:line="360" w:lineRule="auto"/>
        <w:ind w:right="261" w:firstLine="720"/>
        <w:rPr>
          <w:rFonts w:eastAsia="Times New Roman"/>
        </w:rPr>
      </w:pPr>
    </w:p>
    <w:p w14:paraId="05C2031A" w14:textId="77777777" w:rsidR="00C22660" w:rsidRPr="00C22660" w:rsidRDefault="00C22660" w:rsidP="00C22660">
      <w:pPr>
        <w:spacing w:line="360" w:lineRule="auto"/>
        <w:ind w:right="261"/>
        <w:rPr>
          <w:rFonts w:eastAsia="Times New Roman"/>
          <w:b/>
        </w:rPr>
      </w:pPr>
    </w:p>
    <w:p w14:paraId="7EFD9F6F" w14:textId="77777777" w:rsidR="00C22660" w:rsidRPr="00C22660" w:rsidRDefault="00C22660" w:rsidP="00C22660">
      <w:pPr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  <w:b/>
        </w:rPr>
        <w:t>KËSHILLA JURIDIKE</w:t>
      </w:r>
      <w:r w:rsidRPr="00C22660">
        <w:rPr>
          <w:rFonts w:eastAsia="Times New Roman"/>
        </w:rPr>
        <w:t>:</w:t>
      </w:r>
    </w:p>
    <w:p w14:paraId="62DA5EDB" w14:textId="77777777" w:rsidR="00C22660" w:rsidRPr="00C22660" w:rsidRDefault="00C22660" w:rsidP="00C22660">
      <w:pPr>
        <w:spacing w:line="360" w:lineRule="auto"/>
        <w:ind w:right="261"/>
        <w:rPr>
          <w:rFonts w:eastAsia="Times New Roman"/>
        </w:rPr>
      </w:pPr>
      <w:r w:rsidRPr="00C22660">
        <w:rPr>
          <w:rFonts w:eastAsia="Times New Roman"/>
        </w:rPr>
        <w:t xml:space="preserve">Kundër këtij aktgjykimi është e lejuar ankesa në afat prej 15 ditësh nga dita e marrjes së tij, ankesa i paraqitet Gjykatës së Apelit të Kosovës në Prishtinë përmes kësaj gjykate në kopje të mjaftueshme. </w:t>
      </w:r>
    </w:p>
    <w:p w14:paraId="6E75E95F" w14:textId="77777777" w:rsidR="00C22660" w:rsidRPr="00C22660" w:rsidRDefault="00C22660" w:rsidP="00C22660">
      <w:pPr>
        <w:spacing w:after="200" w:line="276" w:lineRule="auto"/>
        <w:rPr>
          <w:rFonts w:ascii="Calibri" w:hAnsi="Calibri"/>
          <w:sz w:val="22"/>
          <w:szCs w:val="22"/>
          <w:lang w:val="en-US"/>
        </w:rPr>
      </w:pPr>
    </w:p>
    <w:p w14:paraId="2C9553E0" w14:textId="77777777" w:rsidR="000B444F" w:rsidRPr="001A1ED3" w:rsidRDefault="000B444F" w:rsidP="001A1ED3"/>
    <w:sectPr w:rsidR="000B444F" w:rsidRPr="001A1ED3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4F45" w14:textId="77777777" w:rsidR="00704A02" w:rsidRDefault="00704A02" w:rsidP="004369F3">
      <w:r>
        <w:separator/>
      </w:r>
    </w:p>
  </w:endnote>
  <w:endnote w:type="continuationSeparator" w:id="0">
    <w:p w14:paraId="5B3D5FD5" w14:textId="77777777" w:rsidR="00704A02" w:rsidRDefault="00704A0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549E" w14:textId="77777777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2021:175878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2021:175878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F4869">
          <w:rPr>
            <w:noProof/>
          </w:rPr>
          <w:t>7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F4869">
      <w:rPr>
        <w:noProof/>
      </w:rPr>
      <w:t>7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FED" w14:textId="77777777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2021:175878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2021:175878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D77B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D77B4">
      <w:rPr>
        <w:noProof/>
      </w:rPr>
      <w:t>7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903B" w14:textId="77777777" w:rsidR="00704A02" w:rsidRDefault="00704A02" w:rsidP="004369F3">
      <w:r>
        <w:separator/>
      </w:r>
    </w:p>
  </w:footnote>
  <w:footnote w:type="continuationSeparator" w:id="0">
    <w:p w14:paraId="0FF9F6E6" w14:textId="77777777" w:rsidR="00704A02" w:rsidRDefault="00704A0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2021:175877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09.02.2024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05310356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704A02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FERIZAJ  - DEGA E GJYKATËS KAÇANIK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235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62F98"/>
    <w:rsid w:val="003746FB"/>
    <w:rsid w:val="003A3543"/>
    <w:rsid w:val="003B40DC"/>
    <w:rsid w:val="003C090A"/>
    <w:rsid w:val="003C29A9"/>
    <w:rsid w:val="003D588B"/>
    <w:rsid w:val="003E15BE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32DA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4869"/>
    <w:rsid w:val="006F5482"/>
    <w:rsid w:val="006F6B3F"/>
    <w:rsid w:val="00704A02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2E46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2660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D77B4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33393"/>
    <w:rsid w:val="00A65885"/>
    <w:rsid w:val="00AB013A"/>
    <w:rsid w:val="00B06BCF"/>
    <w:rsid w:val="00C170C2"/>
    <w:rsid w:val="00C24DC6"/>
    <w:rsid w:val="00C52C6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2A6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723C-DDDB-4160-9BD9-24D574D6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Shpresa Hoxha</cp:lastModifiedBy>
  <cp:revision>2</cp:revision>
  <cp:lastPrinted>2024-02-09T14:35:00Z</cp:lastPrinted>
  <dcterms:created xsi:type="dcterms:W3CDTF">2024-03-15T09:53:00Z</dcterms:created>
  <dcterms:modified xsi:type="dcterms:W3CDTF">2024-03-15T09:53:00Z</dcterms:modified>
</cp:coreProperties>
</file>